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CD9D4" w14:textId="77777777" w:rsidR="00AF3EC1" w:rsidRPr="00381B6C" w:rsidRDefault="00AF3EC1" w:rsidP="00AF3EC1">
      <w:pPr>
        <w:spacing w:after="4" w:line="245" w:lineRule="auto"/>
        <w:ind w:left="1047" w:hanging="10"/>
        <w:jc w:val="both"/>
        <w:rPr>
          <w:i/>
          <w:sz w:val="22"/>
        </w:rPr>
      </w:pPr>
      <w:r w:rsidRPr="00381B6C">
        <w:rPr>
          <w:i/>
          <w:noProof/>
          <w:sz w:val="22"/>
        </w:rPr>
        <w:drawing>
          <wp:anchor distT="0" distB="0" distL="114300" distR="114300" simplePos="0" relativeHeight="251659264" behindDoc="1" locked="0" layoutInCell="1" allowOverlap="1" wp14:anchorId="17614A45" wp14:editId="0A6AF862">
            <wp:simplePos x="0" y="0"/>
            <wp:positionH relativeFrom="column">
              <wp:posOffset>-10795</wp:posOffset>
            </wp:positionH>
            <wp:positionV relativeFrom="paragraph">
              <wp:posOffset>0</wp:posOffset>
            </wp:positionV>
            <wp:extent cx="1191534" cy="831215"/>
            <wp:effectExtent l="0" t="0" r="8890" b="6985"/>
            <wp:wrapThrough wrapText="bothSides">
              <wp:wrapPolygon edited="0">
                <wp:start x="0" y="0"/>
                <wp:lineTo x="0" y="21286"/>
                <wp:lineTo x="21416" y="21286"/>
                <wp:lineTo x="21416" y="0"/>
                <wp:lineTo x="0" y="0"/>
              </wp:wrapPolygon>
            </wp:wrapThrough>
            <wp:docPr id="2" name="Picture 2" descr="C:\Users\acfisher\Downloads\sbu_primary-logo_black-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fisher\Downloads\sbu_primary-logo_black-prin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269" cy="831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B6C">
        <w:rPr>
          <w:i/>
          <w:sz w:val="22"/>
        </w:rPr>
        <w:t>St. Bonaventure University's picturesque campus is nestled in the foothills of the Allegheny Mountains known as the Enchanted Mountain region. The University is committed to developing tomorrow's leaders in an environment shaped by Franciscan values.</w:t>
      </w:r>
      <w:r w:rsidRPr="00381B6C">
        <w:rPr>
          <w:rFonts w:eastAsia="Calibri"/>
          <w:i/>
          <w:sz w:val="22"/>
        </w:rPr>
        <w:t xml:space="preserve"> Visit us at </w:t>
      </w:r>
      <w:hyperlink r:id="rId6" w:history="1">
        <w:r w:rsidRPr="00381B6C">
          <w:rPr>
            <w:rStyle w:val="Hyperlink"/>
            <w:rFonts w:eastAsia="Calibri"/>
            <w:i/>
            <w:sz w:val="22"/>
            <w:u w:color="000000"/>
          </w:rPr>
          <w:t>http://www.sbu.edu</w:t>
        </w:r>
      </w:hyperlink>
    </w:p>
    <w:p w14:paraId="0CAD53A4" w14:textId="77777777" w:rsidR="00AF3EC1" w:rsidRPr="00381B6C" w:rsidRDefault="00AF3EC1" w:rsidP="00AF3EC1">
      <w:pPr>
        <w:pStyle w:val="Heading1"/>
        <w:ind w:left="0"/>
        <w:jc w:val="left"/>
        <w:rPr>
          <w:sz w:val="22"/>
        </w:rPr>
      </w:pPr>
    </w:p>
    <w:p w14:paraId="706E61D7" w14:textId="77777777" w:rsidR="00AF3EC1" w:rsidRPr="00731CC1" w:rsidRDefault="00AF3EC1" w:rsidP="00AF3EC1">
      <w:pPr>
        <w:pStyle w:val="Heading1"/>
        <w:rPr>
          <w:b/>
          <w:sz w:val="22"/>
        </w:rPr>
      </w:pPr>
      <w:r w:rsidRPr="00731CC1">
        <w:rPr>
          <w:b/>
          <w:sz w:val="22"/>
        </w:rPr>
        <w:t>Tenure-Track Assistant/Associate Professor: Elementary Education Generalist</w:t>
      </w:r>
    </w:p>
    <w:p w14:paraId="124620B2" w14:textId="36B1F91A" w:rsidR="00AF3EC1" w:rsidRPr="00731CC1" w:rsidRDefault="00AF3EC1" w:rsidP="00731CC1">
      <w:pPr>
        <w:ind w:left="50" w:right="36"/>
        <w:jc w:val="both"/>
        <w:rPr>
          <w:sz w:val="20"/>
          <w:szCs w:val="20"/>
        </w:rPr>
      </w:pPr>
      <w:r w:rsidRPr="00731CC1">
        <w:rPr>
          <w:sz w:val="20"/>
          <w:szCs w:val="20"/>
        </w:rPr>
        <w:t>The Undergraduate Teacher Education program within the School of Education at St.</w:t>
      </w:r>
      <w:r w:rsidR="00731CC1">
        <w:rPr>
          <w:sz w:val="20"/>
          <w:szCs w:val="20"/>
        </w:rPr>
        <w:t xml:space="preserve"> </w:t>
      </w:r>
      <w:r w:rsidRPr="00731CC1">
        <w:rPr>
          <w:sz w:val="20"/>
          <w:szCs w:val="20"/>
        </w:rPr>
        <w:t>Bonaventure University invites applications for a new tenure-track position as an Elementary</w:t>
      </w:r>
      <w:r w:rsidR="00731CC1">
        <w:rPr>
          <w:sz w:val="20"/>
          <w:szCs w:val="20"/>
        </w:rPr>
        <w:t xml:space="preserve"> </w:t>
      </w:r>
      <w:r w:rsidRPr="00731CC1">
        <w:rPr>
          <w:sz w:val="20"/>
          <w:szCs w:val="20"/>
        </w:rPr>
        <w:t>Education Generalist at the rank of Assistant/Associate Professor position beginning fall 202</w:t>
      </w:r>
      <w:r w:rsidR="00C87C6C" w:rsidRPr="00731CC1">
        <w:rPr>
          <w:sz w:val="20"/>
          <w:szCs w:val="20"/>
        </w:rPr>
        <w:t>1</w:t>
      </w:r>
      <w:r w:rsidRPr="00731CC1">
        <w:rPr>
          <w:sz w:val="20"/>
          <w:szCs w:val="20"/>
        </w:rPr>
        <w:t xml:space="preserve">. </w:t>
      </w:r>
      <w:r w:rsidR="00C87C6C" w:rsidRPr="00731CC1">
        <w:rPr>
          <w:color w:val="auto"/>
          <w:sz w:val="20"/>
          <w:szCs w:val="20"/>
        </w:rPr>
        <w:t xml:space="preserve">If the appropriate candidate </w:t>
      </w:r>
      <w:proofErr w:type="gramStart"/>
      <w:r w:rsidR="00C87C6C" w:rsidRPr="00731CC1">
        <w:rPr>
          <w:color w:val="auto"/>
          <w:sz w:val="20"/>
          <w:szCs w:val="20"/>
        </w:rPr>
        <w:t>is identified</w:t>
      </w:r>
      <w:proofErr w:type="gramEnd"/>
      <w:r w:rsidR="00C87C6C" w:rsidRPr="00731CC1">
        <w:rPr>
          <w:color w:val="auto"/>
          <w:sz w:val="20"/>
          <w:szCs w:val="20"/>
        </w:rPr>
        <w:t xml:space="preserve"> during fall 2020, there may be the option of beginning spring 2021</w:t>
      </w:r>
      <w:r w:rsidR="00C87C6C" w:rsidRPr="00731CC1">
        <w:rPr>
          <w:color w:val="FF0000"/>
          <w:sz w:val="20"/>
          <w:szCs w:val="20"/>
        </w:rPr>
        <w:t xml:space="preserve">. </w:t>
      </w:r>
      <w:r w:rsidRPr="00731CC1">
        <w:rPr>
          <w:sz w:val="20"/>
          <w:szCs w:val="20"/>
        </w:rPr>
        <w:t xml:space="preserve">The selected candidate will teach a 4:4 course load in the Childhood Education program, as well as in the Early Childhood Education program. If appropriate, they may also be eligible to teach in one or more of the following graduate programs in Education: Adolescence Education, Counseling, </w:t>
      </w:r>
      <w:r w:rsidR="00C87C6C" w:rsidRPr="00731CC1">
        <w:rPr>
          <w:sz w:val="20"/>
          <w:szCs w:val="20"/>
        </w:rPr>
        <w:t xml:space="preserve">Educational Leadership, </w:t>
      </w:r>
      <w:r w:rsidR="00991433" w:rsidRPr="00731CC1">
        <w:rPr>
          <w:sz w:val="20"/>
          <w:szCs w:val="20"/>
        </w:rPr>
        <w:t xml:space="preserve">Inclusive Special Education, </w:t>
      </w:r>
      <w:r w:rsidRPr="00731CC1">
        <w:rPr>
          <w:sz w:val="20"/>
          <w:szCs w:val="20"/>
        </w:rPr>
        <w:t xml:space="preserve">or Literacy. They will advise students, contribute to curriculum and program development, participate in school-wide assessment and accreditation efforts, and provide service and outreach to the School of </w:t>
      </w:r>
      <w:r w:rsidRPr="00731CC1">
        <w:rPr>
          <w:color w:val="auto"/>
          <w:sz w:val="20"/>
          <w:szCs w:val="20"/>
        </w:rPr>
        <w:t xml:space="preserve">Education, </w:t>
      </w:r>
      <w:r w:rsidR="00C87C6C" w:rsidRPr="00731CC1">
        <w:rPr>
          <w:color w:val="auto"/>
          <w:sz w:val="20"/>
          <w:szCs w:val="20"/>
        </w:rPr>
        <w:t>u</w:t>
      </w:r>
      <w:r w:rsidRPr="00731CC1">
        <w:rPr>
          <w:color w:val="auto"/>
          <w:sz w:val="20"/>
          <w:szCs w:val="20"/>
        </w:rPr>
        <w:t xml:space="preserve">niversity, and external community stakeholders, including </w:t>
      </w:r>
      <w:r w:rsidR="00C87C6C" w:rsidRPr="00731CC1">
        <w:rPr>
          <w:color w:val="auto"/>
          <w:sz w:val="20"/>
          <w:szCs w:val="20"/>
        </w:rPr>
        <w:t>school</w:t>
      </w:r>
      <w:r w:rsidRPr="00731CC1">
        <w:rPr>
          <w:color w:val="auto"/>
          <w:sz w:val="20"/>
          <w:szCs w:val="20"/>
        </w:rPr>
        <w:t xml:space="preserve"> districts. Active involvement in state, regional, and/or national professional associations will also be strongly encouraged.</w:t>
      </w:r>
    </w:p>
    <w:p w14:paraId="276112E0" w14:textId="48A8DE90" w:rsidR="00AF3EC1" w:rsidRDefault="00AF3EC1" w:rsidP="00AF3EC1">
      <w:pPr>
        <w:spacing w:after="0"/>
        <w:ind w:left="50" w:right="36"/>
        <w:rPr>
          <w:sz w:val="22"/>
        </w:rPr>
      </w:pPr>
      <w:r w:rsidRPr="00381B6C">
        <w:rPr>
          <w:sz w:val="22"/>
        </w:rPr>
        <w:t>An applicant for the position must possess the following minimum qualifications:</w:t>
      </w:r>
    </w:p>
    <w:p w14:paraId="116F1667" w14:textId="77777777" w:rsidR="00C201A2" w:rsidRPr="00381B6C" w:rsidRDefault="00C201A2" w:rsidP="00AF3EC1">
      <w:pPr>
        <w:spacing w:after="0"/>
        <w:ind w:left="50" w:right="36"/>
        <w:rPr>
          <w:sz w:val="22"/>
        </w:rPr>
      </w:pPr>
    </w:p>
    <w:p w14:paraId="521DD66B" w14:textId="77777777" w:rsidR="00AF3EC1" w:rsidRPr="00731CC1" w:rsidRDefault="00AF3EC1" w:rsidP="00AF3EC1">
      <w:pPr>
        <w:numPr>
          <w:ilvl w:val="0"/>
          <w:numId w:val="1"/>
        </w:numPr>
        <w:spacing w:after="50"/>
        <w:ind w:left="915" w:right="36" w:hanging="353"/>
        <w:rPr>
          <w:sz w:val="20"/>
          <w:szCs w:val="20"/>
        </w:rPr>
      </w:pPr>
      <w:r w:rsidRPr="00731CC1">
        <w:rPr>
          <w:sz w:val="20"/>
          <w:szCs w:val="20"/>
        </w:rPr>
        <w:t>A Ph.D. or Ed.</w:t>
      </w:r>
      <w:r w:rsidR="00520BBD" w:rsidRPr="00731CC1">
        <w:rPr>
          <w:sz w:val="20"/>
          <w:szCs w:val="20"/>
        </w:rPr>
        <w:t xml:space="preserve"> </w:t>
      </w:r>
      <w:r w:rsidRPr="00731CC1">
        <w:rPr>
          <w:sz w:val="20"/>
          <w:szCs w:val="20"/>
        </w:rPr>
        <w:t xml:space="preserve">D. in Elementary Education or Curriculum and Instruction, or a closely related discipline; </w:t>
      </w:r>
    </w:p>
    <w:p w14:paraId="5DB7A5CE" w14:textId="77777777" w:rsidR="00AF3EC1" w:rsidRPr="00731CC1" w:rsidRDefault="00AF3EC1" w:rsidP="00AF3EC1">
      <w:pPr>
        <w:numPr>
          <w:ilvl w:val="0"/>
          <w:numId w:val="1"/>
        </w:numPr>
        <w:spacing w:after="54"/>
        <w:ind w:left="915" w:right="36" w:hanging="353"/>
        <w:rPr>
          <w:color w:val="auto"/>
          <w:sz w:val="20"/>
          <w:szCs w:val="20"/>
        </w:rPr>
      </w:pPr>
      <w:r w:rsidRPr="00731CC1">
        <w:rPr>
          <w:sz w:val="20"/>
          <w:szCs w:val="20"/>
        </w:rPr>
        <w:t xml:space="preserve">P-12 teaching experience with diverse learners (i.e., emergent bilingual students, students with disabilities, students from high poverty </w:t>
      </w:r>
      <w:r w:rsidRPr="00731CC1">
        <w:rPr>
          <w:color w:val="auto"/>
          <w:sz w:val="20"/>
          <w:szCs w:val="20"/>
        </w:rPr>
        <w:t>backgrounds,</w:t>
      </w:r>
      <w:r w:rsidR="00C87C6C" w:rsidRPr="00731CC1">
        <w:rPr>
          <w:color w:val="auto"/>
          <w:sz w:val="20"/>
          <w:szCs w:val="20"/>
        </w:rPr>
        <w:t xml:space="preserve"> and/</w:t>
      </w:r>
      <w:r w:rsidRPr="00731CC1">
        <w:rPr>
          <w:color w:val="auto"/>
          <w:sz w:val="20"/>
          <w:szCs w:val="20"/>
        </w:rPr>
        <w:t>or culturally and linguistically diverse students, etc.) in urban and/or rural environments;</w:t>
      </w:r>
    </w:p>
    <w:p w14:paraId="6960AEFE" w14:textId="77777777" w:rsidR="00AF3EC1" w:rsidRPr="00731CC1" w:rsidRDefault="00AF3EC1" w:rsidP="00AF3EC1">
      <w:pPr>
        <w:numPr>
          <w:ilvl w:val="0"/>
          <w:numId w:val="1"/>
        </w:numPr>
        <w:spacing w:after="56"/>
        <w:ind w:left="915" w:right="36" w:hanging="353"/>
        <w:rPr>
          <w:color w:val="auto"/>
          <w:sz w:val="20"/>
          <w:szCs w:val="20"/>
        </w:rPr>
      </w:pPr>
      <w:r w:rsidRPr="00731CC1">
        <w:rPr>
          <w:sz w:val="20"/>
          <w:szCs w:val="20"/>
        </w:rPr>
        <w:t xml:space="preserve">Current </w:t>
      </w:r>
      <w:r w:rsidR="00520BBD" w:rsidRPr="00731CC1">
        <w:rPr>
          <w:sz w:val="20"/>
          <w:szCs w:val="20"/>
        </w:rPr>
        <w:t xml:space="preserve">teacher </w:t>
      </w:r>
      <w:r w:rsidR="00520BBD" w:rsidRPr="00731CC1">
        <w:rPr>
          <w:color w:val="auto"/>
          <w:sz w:val="20"/>
          <w:szCs w:val="20"/>
        </w:rPr>
        <w:t>certification</w:t>
      </w:r>
      <w:r w:rsidR="00C87C6C" w:rsidRPr="00731CC1">
        <w:rPr>
          <w:color w:val="auto"/>
          <w:sz w:val="20"/>
          <w:szCs w:val="20"/>
        </w:rPr>
        <w:t xml:space="preserve"> for grades 1-6, with B-2 and/or special education certification strongly encouraged;</w:t>
      </w:r>
    </w:p>
    <w:p w14:paraId="3D263A56" w14:textId="77777777" w:rsidR="00AF3EC1" w:rsidRPr="00731CC1" w:rsidRDefault="00AF3EC1" w:rsidP="00AF3EC1">
      <w:pPr>
        <w:numPr>
          <w:ilvl w:val="0"/>
          <w:numId w:val="1"/>
        </w:numPr>
        <w:spacing w:after="54"/>
        <w:ind w:left="915" w:right="36" w:hanging="353"/>
        <w:rPr>
          <w:sz w:val="20"/>
          <w:szCs w:val="20"/>
        </w:rPr>
      </w:pPr>
      <w:r w:rsidRPr="00731CC1">
        <w:rPr>
          <w:sz w:val="20"/>
          <w:szCs w:val="20"/>
        </w:rPr>
        <w:t xml:space="preserve">Working knowledge and/or experience with ELL, STEAM, and/or reading/ELA; </w:t>
      </w:r>
    </w:p>
    <w:p w14:paraId="7E98DCF0" w14:textId="77777777" w:rsidR="00AF3EC1" w:rsidRPr="00731CC1" w:rsidRDefault="00AF3EC1" w:rsidP="00AF3EC1">
      <w:pPr>
        <w:numPr>
          <w:ilvl w:val="0"/>
          <w:numId w:val="1"/>
        </w:numPr>
        <w:spacing w:after="54"/>
        <w:ind w:left="915" w:right="36" w:hanging="353"/>
        <w:rPr>
          <w:sz w:val="20"/>
          <w:szCs w:val="20"/>
        </w:rPr>
      </w:pPr>
      <w:r w:rsidRPr="00731CC1">
        <w:rPr>
          <w:sz w:val="20"/>
          <w:szCs w:val="20"/>
        </w:rPr>
        <w:t>Knowledge and experience with field-based programs and/or Professional Development Schools;</w:t>
      </w:r>
    </w:p>
    <w:p w14:paraId="4960F260" w14:textId="77777777" w:rsidR="00AF3EC1" w:rsidRPr="00731CC1" w:rsidRDefault="00AF3EC1" w:rsidP="00AF3EC1">
      <w:pPr>
        <w:numPr>
          <w:ilvl w:val="0"/>
          <w:numId w:val="1"/>
        </w:numPr>
        <w:spacing w:after="57" w:line="245" w:lineRule="auto"/>
        <w:ind w:left="915" w:right="36" w:hanging="353"/>
        <w:rPr>
          <w:color w:val="auto"/>
          <w:sz w:val="20"/>
          <w:szCs w:val="20"/>
        </w:rPr>
      </w:pPr>
      <w:r w:rsidRPr="00731CC1">
        <w:rPr>
          <w:sz w:val="20"/>
          <w:szCs w:val="20"/>
        </w:rPr>
        <w:t xml:space="preserve">Computer literacy and familiarity with online </w:t>
      </w:r>
      <w:r w:rsidRPr="00731CC1">
        <w:rPr>
          <w:color w:val="auto"/>
          <w:sz w:val="20"/>
          <w:szCs w:val="20"/>
        </w:rPr>
        <w:t>course design</w:t>
      </w:r>
      <w:r w:rsidR="00C87C6C" w:rsidRPr="00731CC1">
        <w:rPr>
          <w:color w:val="auto"/>
          <w:sz w:val="20"/>
          <w:szCs w:val="20"/>
        </w:rPr>
        <w:t xml:space="preserve"> and teaching, and </w:t>
      </w:r>
      <w:r w:rsidRPr="00731CC1">
        <w:rPr>
          <w:color w:val="auto"/>
          <w:sz w:val="20"/>
          <w:szCs w:val="20"/>
        </w:rPr>
        <w:t>knowledgeable of technological trends and best practices in schools;</w:t>
      </w:r>
    </w:p>
    <w:p w14:paraId="273F2B36" w14:textId="77777777" w:rsidR="00AF3EC1" w:rsidRPr="00731CC1" w:rsidRDefault="00AF3EC1" w:rsidP="00AF3EC1">
      <w:pPr>
        <w:numPr>
          <w:ilvl w:val="0"/>
          <w:numId w:val="1"/>
        </w:numPr>
        <w:spacing w:after="57" w:line="245" w:lineRule="auto"/>
        <w:ind w:left="915" w:right="36" w:hanging="353"/>
        <w:rPr>
          <w:sz w:val="20"/>
          <w:szCs w:val="20"/>
        </w:rPr>
      </w:pPr>
      <w:r w:rsidRPr="00731CC1">
        <w:rPr>
          <w:sz w:val="20"/>
          <w:szCs w:val="20"/>
        </w:rPr>
        <w:t>Clear evidence of an active research agenda and scholarship or strong potential for research activity and publication; and</w:t>
      </w:r>
    </w:p>
    <w:p w14:paraId="3D698465" w14:textId="77777777" w:rsidR="00AF3EC1" w:rsidRPr="00731CC1" w:rsidRDefault="00AF3EC1" w:rsidP="00AF3EC1">
      <w:pPr>
        <w:numPr>
          <w:ilvl w:val="0"/>
          <w:numId w:val="1"/>
        </w:numPr>
        <w:spacing w:after="272"/>
        <w:ind w:left="915" w:right="36" w:hanging="353"/>
        <w:rPr>
          <w:sz w:val="20"/>
          <w:szCs w:val="20"/>
        </w:rPr>
      </w:pPr>
      <w:r w:rsidRPr="00731CC1">
        <w:rPr>
          <w:sz w:val="20"/>
          <w:szCs w:val="20"/>
        </w:rPr>
        <w:t>Previous or current experience with higher education teaching and curriculum development.</w:t>
      </w:r>
    </w:p>
    <w:p w14:paraId="1408DF00" w14:textId="77777777" w:rsidR="00AF3EC1" w:rsidRPr="00731CC1" w:rsidRDefault="00AF3EC1" w:rsidP="00AF3EC1">
      <w:pPr>
        <w:ind w:left="374" w:right="36"/>
        <w:rPr>
          <w:sz w:val="20"/>
          <w:szCs w:val="20"/>
        </w:rPr>
      </w:pPr>
      <w:r w:rsidRPr="00731CC1">
        <w:rPr>
          <w:sz w:val="20"/>
          <w:szCs w:val="20"/>
        </w:rPr>
        <w:t>Preferred qualifications include:</w:t>
      </w:r>
    </w:p>
    <w:p w14:paraId="335FC157" w14:textId="77777777" w:rsidR="00AF3EC1" w:rsidRPr="00731CC1" w:rsidRDefault="00AF3EC1" w:rsidP="00AF3EC1">
      <w:pPr>
        <w:numPr>
          <w:ilvl w:val="0"/>
          <w:numId w:val="1"/>
        </w:numPr>
        <w:ind w:left="915" w:right="36" w:hanging="353"/>
        <w:rPr>
          <w:sz w:val="20"/>
          <w:szCs w:val="20"/>
        </w:rPr>
      </w:pPr>
      <w:r w:rsidRPr="00731CC1">
        <w:rPr>
          <w:sz w:val="20"/>
          <w:szCs w:val="20"/>
        </w:rPr>
        <w:t xml:space="preserve">Familiarity and experience with </w:t>
      </w:r>
      <w:proofErr w:type="spellStart"/>
      <w:r w:rsidRPr="00731CC1">
        <w:rPr>
          <w:sz w:val="20"/>
          <w:szCs w:val="20"/>
        </w:rPr>
        <w:t>edTPA</w:t>
      </w:r>
      <w:proofErr w:type="spellEnd"/>
      <w:r w:rsidRPr="00731CC1">
        <w:rPr>
          <w:sz w:val="20"/>
          <w:szCs w:val="20"/>
        </w:rPr>
        <w:t>;</w:t>
      </w:r>
    </w:p>
    <w:p w14:paraId="7B89053D" w14:textId="77777777" w:rsidR="00AF3EC1" w:rsidRPr="00731CC1" w:rsidRDefault="00AF3EC1" w:rsidP="00AF3EC1">
      <w:pPr>
        <w:numPr>
          <w:ilvl w:val="0"/>
          <w:numId w:val="1"/>
        </w:numPr>
        <w:ind w:left="915" w:right="36" w:hanging="353"/>
        <w:rPr>
          <w:sz w:val="20"/>
          <w:szCs w:val="20"/>
        </w:rPr>
      </w:pPr>
      <w:r w:rsidRPr="00731CC1">
        <w:rPr>
          <w:sz w:val="20"/>
          <w:szCs w:val="20"/>
        </w:rPr>
        <w:t xml:space="preserve">Strong P-12 teaching experience with diverse learners particularly with diverse emergent bilingual students in urban and/or rural environments, and/or TESOL certification. </w:t>
      </w:r>
    </w:p>
    <w:p w14:paraId="529ADECF" w14:textId="77777777" w:rsidR="00AF3EC1" w:rsidRPr="00731CC1" w:rsidRDefault="00AF3EC1" w:rsidP="00AF3EC1">
      <w:pPr>
        <w:numPr>
          <w:ilvl w:val="0"/>
          <w:numId w:val="1"/>
        </w:numPr>
        <w:ind w:left="915" w:right="36" w:hanging="353"/>
        <w:rPr>
          <w:sz w:val="20"/>
          <w:szCs w:val="20"/>
        </w:rPr>
      </w:pPr>
      <w:r w:rsidRPr="00731CC1">
        <w:rPr>
          <w:sz w:val="20"/>
          <w:szCs w:val="20"/>
        </w:rPr>
        <w:t>Experience with online or hybrid learning and instructional delivery;</w:t>
      </w:r>
    </w:p>
    <w:p w14:paraId="1A628989" w14:textId="77777777" w:rsidR="00AF3EC1" w:rsidRPr="00731CC1" w:rsidRDefault="00AF3EC1" w:rsidP="00AF3EC1">
      <w:pPr>
        <w:numPr>
          <w:ilvl w:val="0"/>
          <w:numId w:val="1"/>
        </w:numPr>
        <w:ind w:left="915" w:right="36" w:hanging="353"/>
        <w:rPr>
          <w:sz w:val="20"/>
          <w:szCs w:val="20"/>
        </w:rPr>
      </w:pPr>
      <w:r w:rsidRPr="00731CC1">
        <w:rPr>
          <w:sz w:val="20"/>
          <w:szCs w:val="20"/>
        </w:rPr>
        <w:t>Working knowledge and experience with assessment and accreditation, including familiarity with state, regional, professional, and national standards for teacher preparation;</w:t>
      </w:r>
    </w:p>
    <w:p w14:paraId="51431A8B" w14:textId="77777777" w:rsidR="00AF3EC1" w:rsidRPr="00731CC1" w:rsidRDefault="00AF3EC1" w:rsidP="00AF3EC1">
      <w:pPr>
        <w:numPr>
          <w:ilvl w:val="0"/>
          <w:numId w:val="1"/>
        </w:numPr>
        <w:spacing w:after="47"/>
        <w:ind w:left="915" w:right="36" w:hanging="353"/>
        <w:rPr>
          <w:sz w:val="20"/>
          <w:szCs w:val="20"/>
        </w:rPr>
      </w:pPr>
      <w:r w:rsidRPr="00731CC1">
        <w:rPr>
          <w:rFonts w:eastAsia="Calibri"/>
          <w:sz w:val="20"/>
          <w:szCs w:val="20"/>
        </w:rPr>
        <w:lastRenderedPageBreak/>
        <w:t>Demonstrated experience with building and sustaining school and community partnerships;</w:t>
      </w:r>
    </w:p>
    <w:p w14:paraId="165E352B" w14:textId="77777777" w:rsidR="00AF3EC1" w:rsidRPr="00731CC1" w:rsidRDefault="00AF3EC1" w:rsidP="00AF3EC1">
      <w:pPr>
        <w:numPr>
          <w:ilvl w:val="0"/>
          <w:numId w:val="1"/>
        </w:numPr>
        <w:spacing w:after="53"/>
        <w:ind w:left="915" w:right="36" w:hanging="353"/>
        <w:rPr>
          <w:sz w:val="20"/>
          <w:szCs w:val="20"/>
        </w:rPr>
      </w:pPr>
      <w:r w:rsidRPr="00731CC1">
        <w:rPr>
          <w:rFonts w:eastAsia="Calibri"/>
          <w:sz w:val="20"/>
          <w:szCs w:val="20"/>
        </w:rPr>
        <w:t>Familiarity with grant development and implementation; and</w:t>
      </w:r>
    </w:p>
    <w:p w14:paraId="372A70F6" w14:textId="77777777" w:rsidR="00AF3EC1" w:rsidRPr="00731CC1" w:rsidRDefault="00AF3EC1" w:rsidP="00AF3EC1">
      <w:pPr>
        <w:numPr>
          <w:ilvl w:val="0"/>
          <w:numId w:val="1"/>
        </w:numPr>
        <w:spacing w:after="4" w:line="245" w:lineRule="auto"/>
        <w:ind w:left="915" w:right="36" w:hanging="353"/>
        <w:rPr>
          <w:sz w:val="20"/>
          <w:szCs w:val="20"/>
        </w:rPr>
      </w:pPr>
      <w:r w:rsidRPr="00731CC1">
        <w:rPr>
          <w:rFonts w:eastAsia="Calibri"/>
          <w:sz w:val="20"/>
          <w:szCs w:val="20"/>
        </w:rPr>
        <w:t>Scholarly interest or expertise in one or more of the following areas: quantitative and qualitative research design and statistics, assessment and accreditation, curriculum development and instruction, educational technology, multicultural education, second language acquisition and learning, critical pedagogy and practices, human development, school-based counseling, and/or educational leadership.</w:t>
      </w:r>
    </w:p>
    <w:p w14:paraId="723C6C00" w14:textId="77777777" w:rsidR="00AF3EC1" w:rsidRPr="00731CC1" w:rsidRDefault="00AF3EC1" w:rsidP="00AF3EC1">
      <w:pPr>
        <w:spacing w:after="17" w:line="259" w:lineRule="auto"/>
        <w:ind w:left="1577" w:right="0" w:firstLine="0"/>
        <w:rPr>
          <w:sz w:val="20"/>
          <w:szCs w:val="20"/>
        </w:rPr>
      </w:pPr>
    </w:p>
    <w:p w14:paraId="130825A7" w14:textId="77777777" w:rsidR="00AF3EC1" w:rsidRPr="00731CC1" w:rsidRDefault="00AF3EC1" w:rsidP="00AF3EC1">
      <w:pPr>
        <w:spacing w:after="294" w:line="245" w:lineRule="auto"/>
        <w:ind w:left="67" w:right="245" w:hanging="10"/>
        <w:jc w:val="both"/>
        <w:rPr>
          <w:sz w:val="20"/>
          <w:szCs w:val="20"/>
        </w:rPr>
      </w:pPr>
      <w:r w:rsidRPr="00731CC1">
        <w:rPr>
          <w:rFonts w:eastAsia="Calibri"/>
          <w:sz w:val="20"/>
          <w:szCs w:val="20"/>
        </w:rPr>
        <w:t xml:space="preserve">For the selected candidate, determination of ranking </w:t>
      </w:r>
      <w:proofErr w:type="gramStart"/>
      <w:r w:rsidRPr="00731CC1">
        <w:rPr>
          <w:rFonts w:eastAsia="Calibri"/>
          <w:sz w:val="20"/>
          <w:szCs w:val="20"/>
        </w:rPr>
        <w:t>will be based</w:t>
      </w:r>
      <w:proofErr w:type="gramEnd"/>
      <w:r w:rsidRPr="00731CC1">
        <w:rPr>
          <w:rFonts w:eastAsia="Calibri"/>
          <w:sz w:val="20"/>
          <w:szCs w:val="20"/>
        </w:rPr>
        <w:t xml:space="preserve"> upon the candidate's prior educa</w:t>
      </w:r>
      <w:r w:rsidRPr="00731CC1">
        <w:rPr>
          <w:rFonts w:eastAsia="Calibri"/>
          <w:sz w:val="20"/>
          <w:szCs w:val="20"/>
          <w:u w:color="000000"/>
        </w:rPr>
        <w:t>tional back</w:t>
      </w:r>
      <w:r w:rsidRPr="00731CC1">
        <w:rPr>
          <w:rFonts w:eastAsia="Calibri"/>
          <w:sz w:val="20"/>
          <w:szCs w:val="20"/>
        </w:rPr>
        <w:t>gro</w:t>
      </w:r>
      <w:r w:rsidRPr="00731CC1">
        <w:rPr>
          <w:rFonts w:eastAsia="Calibri"/>
          <w:sz w:val="20"/>
          <w:szCs w:val="20"/>
          <w:u w:color="000000"/>
        </w:rPr>
        <w:t>und, professional ex</w:t>
      </w:r>
      <w:r w:rsidRPr="00731CC1">
        <w:rPr>
          <w:rFonts w:eastAsia="Calibri"/>
          <w:sz w:val="20"/>
          <w:szCs w:val="20"/>
        </w:rPr>
        <w:t>p</w:t>
      </w:r>
      <w:r w:rsidRPr="00731CC1">
        <w:rPr>
          <w:rFonts w:eastAsia="Calibri"/>
          <w:sz w:val="20"/>
          <w:szCs w:val="20"/>
          <w:u w:color="000000"/>
        </w:rPr>
        <w:t>erience, resea</w:t>
      </w:r>
      <w:r w:rsidRPr="00731CC1">
        <w:rPr>
          <w:rFonts w:eastAsia="Calibri"/>
          <w:sz w:val="20"/>
          <w:szCs w:val="20"/>
        </w:rPr>
        <w:t>rch</w:t>
      </w:r>
      <w:r w:rsidRPr="00731CC1">
        <w:rPr>
          <w:rFonts w:eastAsia="Calibri"/>
          <w:sz w:val="20"/>
          <w:szCs w:val="20"/>
          <w:u w:color="000000"/>
        </w:rPr>
        <w:t xml:space="preserve"> and </w:t>
      </w:r>
      <w:r w:rsidRPr="00731CC1">
        <w:rPr>
          <w:rFonts w:eastAsia="Calibri"/>
          <w:sz w:val="20"/>
          <w:szCs w:val="20"/>
        </w:rPr>
        <w:t>pub</w:t>
      </w:r>
      <w:r w:rsidRPr="00731CC1">
        <w:rPr>
          <w:rFonts w:eastAsia="Calibri"/>
          <w:sz w:val="20"/>
          <w:szCs w:val="20"/>
          <w:u w:color="000000"/>
        </w:rPr>
        <w:t>lica</w:t>
      </w:r>
      <w:r w:rsidRPr="00731CC1">
        <w:rPr>
          <w:rFonts w:eastAsia="Calibri"/>
          <w:sz w:val="20"/>
          <w:szCs w:val="20"/>
        </w:rPr>
        <w:t>t</w:t>
      </w:r>
      <w:r w:rsidRPr="00731CC1">
        <w:rPr>
          <w:rFonts w:eastAsia="Calibri"/>
          <w:sz w:val="20"/>
          <w:szCs w:val="20"/>
          <w:u w:color="000000"/>
        </w:rPr>
        <w:t>ions, and service.</w:t>
      </w:r>
      <w:r w:rsidRPr="00731CC1">
        <w:rPr>
          <w:rFonts w:eastAsia="Calibri"/>
          <w:sz w:val="20"/>
          <w:szCs w:val="20"/>
        </w:rPr>
        <w:t xml:space="preserve"> A candidate who is ABD may be considered and, if selected, would need to complete all doctoral requirements, including the degree, </w:t>
      </w:r>
      <w:r w:rsidRPr="00731CC1">
        <w:rPr>
          <w:rFonts w:eastAsia="Calibri"/>
          <w:color w:val="auto"/>
          <w:sz w:val="20"/>
          <w:szCs w:val="20"/>
        </w:rPr>
        <w:t xml:space="preserve">within </w:t>
      </w:r>
      <w:r w:rsidR="00C87C6C" w:rsidRPr="00731CC1">
        <w:rPr>
          <w:rFonts w:eastAsia="Calibri"/>
          <w:color w:val="auto"/>
          <w:sz w:val="20"/>
          <w:szCs w:val="20"/>
        </w:rPr>
        <w:t>two years</w:t>
      </w:r>
      <w:r w:rsidRPr="00731CC1">
        <w:rPr>
          <w:rFonts w:eastAsia="Calibri"/>
          <w:color w:val="auto"/>
          <w:sz w:val="20"/>
          <w:szCs w:val="20"/>
        </w:rPr>
        <w:t xml:space="preserve"> of employment</w:t>
      </w:r>
      <w:r w:rsidRPr="00731CC1">
        <w:rPr>
          <w:rFonts w:eastAsia="Calibri"/>
          <w:sz w:val="20"/>
          <w:szCs w:val="20"/>
        </w:rPr>
        <w:t>.</w:t>
      </w:r>
    </w:p>
    <w:p w14:paraId="3A992FA4" w14:textId="77777777" w:rsidR="00AF3EC1" w:rsidRPr="00731CC1" w:rsidRDefault="00AF3EC1" w:rsidP="00AF3EC1">
      <w:pPr>
        <w:spacing w:after="297" w:line="245" w:lineRule="auto"/>
        <w:ind w:left="67" w:right="107" w:hanging="10"/>
        <w:jc w:val="both"/>
        <w:rPr>
          <w:sz w:val="20"/>
          <w:szCs w:val="20"/>
        </w:rPr>
      </w:pPr>
      <w:r w:rsidRPr="00731CC1">
        <w:rPr>
          <w:rFonts w:eastAsia="Calibri"/>
          <w:sz w:val="20"/>
          <w:szCs w:val="20"/>
        </w:rPr>
        <w:t xml:space="preserve">The successful candidate </w:t>
      </w:r>
      <w:proofErr w:type="gramStart"/>
      <w:r w:rsidRPr="00731CC1">
        <w:rPr>
          <w:rFonts w:eastAsia="Calibri"/>
          <w:sz w:val="20"/>
          <w:szCs w:val="20"/>
        </w:rPr>
        <w:t>will be expected</w:t>
      </w:r>
      <w:proofErr w:type="gramEnd"/>
      <w:r w:rsidRPr="00731CC1">
        <w:rPr>
          <w:rFonts w:eastAsia="Calibri"/>
          <w:sz w:val="20"/>
          <w:szCs w:val="20"/>
        </w:rPr>
        <w:t xml:space="preserve"> to demonstrate an appreciation of and respect for the University's Catholic and Franciscan mission. As a member of the St. Bonaventure community, s/he will promote the Franciscan values of discovery, community, and individual worth.</w:t>
      </w:r>
    </w:p>
    <w:p w14:paraId="40459337" w14:textId="77777777" w:rsidR="00C201A2" w:rsidRDefault="00AF3EC1" w:rsidP="00C87C6C">
      <w:pPr>
        <w:ind w:left="50" w:right="36"/>
        <w:rPr>
          <w:rFonts w:eastAsia="Calibri"/>
          <w:sz w:val="20"/>
          <w:szCs w:val="20"/>
        </w:rPr>
      </w:pPr>
      <w:r w:rsidRPr="00731CC1">
        <w:rPr>
          <w:rFonts w:eastAsia="Calibri"/>
          <w:sz w:val="20"/>
          <w:szCs w:val="20"/>
        </w:rPr>
        <w:t>If interested, please send a cover letter, curriculum vita, three letters of reference, and a sample of scholarly work electronically to Mrs. Mary Beatty, Assistant to the Dean of the School of Education (</w:t>
      </w:r>
      <w:hyperlink r:id="rId7" w:history="1">
        <w:r w:rsidR="0019262A" w:rsidRPr="00731CC1">
          <w:rPr>
            <w:rStyle w:val="Hyperlink"/>
            <w:rFonts w:eastAsia="Calibri"/>
            <w:sz w:val="20"/>
            <w:szCs w:val="20"/>
            <w:u w:color="000000"/>
          </w:rPr>
          <w:t>mfbeatty@sbu.edu</w:t>
        </w:r>
      </w:hyperlink>
      <w:r w:rsidRPr="00731CC1">
        <w:rPr>
          <w:rFonts w:eastAsia="Calibri"/>
          <w:sz w:val="20"/>
          <w:szCs w:val="20"/>
        </w:rPr>
        <w:t xml:space="preserve">). </w:t>
      </w:r>
    </w:p>
    <w:p w14:paraId="145B907B" w14:textId="77777777" w:rsidR="00C201A2" w:rsidRDefault="00C201A2" w:rsidP="00C87C6C">
      <w:pPr>
        <w:ind w:left="50" w:right="36"/>
        <w:rPr>
          <w:rFonts w:eastAsia="Calibri"/>
          <w:sz w:val="20"/>
          <w:szCs w:val="20"/>
        </w:rPr>
      </w:pPr>
    </w:p>
    <w:p w14:paraId="21C5745B" w14:textId="482D7E85" w:rsidR="00C87C6C" w:rsidRPr="00731CC1" w:rsidRDefault="00AF3EC1" w:rsidP="00C87C6C">
      <w:pPr>
        <w:ind w:left="50" w:right="36"/>
        <w:rPr>
          <w:sz w:val="20"/>
          <w:szCs w:val="20"/>
        </w:rPr>
      </w:pPr>
      <w:bookmarkStart w:id="0" w:name="_GoBack"/>
      <w:bookmarkEnd w:id="0"/>
      <w:r w:rsidRPr="00731CC1">
        <w:rPr>
          <w:rFonts w:eastAsia="Calibri"/>
          <w:sz w:val="20"/>
          <w:szCs w:val="20"/>
        </w:rPr>
        <w:t>Questions about the position should be directed to Dr. Anne-Claire Fisher and/or Dr. Christine Hunt – Co-Chairs of the Undergraduate Teacher Education program (</w:t>
      </w:r>
      <w:hyperlink r:id="rId8" w:history="1">
        <w:r w:rsidRPr="00731CC1">
          <w:rPr>
            <w:rStyle w:val="Hyperlink"/>
            <w:rFonts w:eastAsia="Calibri"/>
            <w:sz w:val="20"/>
            <w:szCs w:val="20"/>
            <w:u w:color="000000"/>
          </w:rPr>
          <w:t>acfisher@sbu.edu</w:t>
        </w:r>
      </w:hyperlink>
      <w:r w:rsidRPr="00731CC1">
        <w:rPr>
          <w:rFonts w:eastAsia="Calibri"/>
          <w:sz w:val="20"/>
          <w:szCs w:val="20"/>
        </w:rPr>
        <w:t xml:space="preserve">, 716-375-4033; </w:t>
      </w:r>
      <w:hyperlink r:id="rId9" w:history="1">
        <w:r w:rsidRPr="00731CC1">
          <w:rPr>
            <w:rStyle w:val="Hyperlink"/>
            <w:rFonts w:eastAsia="Calibri"/>
            <w:sz w:val="20"/>
            <w:szCs w:val="20"/>
          </w:rPr>
          <w:t>chunt@sbu.edu</w:t>
        </w:r>
      </w:hyperlink>
      <w:r w:rsidRPr="00731CC1">
        <w:rPr>
          <w:rFonts w:eastAsia="Calibri"/>
          <w:sz w:val="20"/>
          <w:szCs w:val="20"/>
        </w:rPr>
        <w:t>, 716-375-2315).</w:t>
      </w:r>
    </w:p>
    <w:p w14:paraId="2F0D8F5E" w14:textId="77777777" w:rsidR="00C87C6C" w:rsidRPr="00731CC1" w:rsidRDefault="00C87C6C" w:rsidP="00C87C6C">
      <w:pPr>
        <w:ind w:left="50" w:right="36"/>
        <w:rPr>
          <w:sz w:val="20"/>
          <w:szCs w:val="20"/>
        </w:rPr>
      </w:pPr>
    </w:p>
    <w:p w14:paraId="3641C77D" w14:textId="77777777" w:rsidR="00AF3EC1" w:rsidRPr="00731CC1" w:rsidRDefault="00AF3EC1" w:rsidP="00AF3EC1">
      <w:pPr>
        <w:spacing w:after="244"/>
        <w:ind w:left="50" w:right="36"/>
        <w:rPr>
          <w:sz w:val="20"/>
          <w:szCs w:val="20"/>
        </w:rPr>
      </w:pPr>
      <w:r w:rsidRPr="00731CC1">
        <w:rPr>
          <w:rFonts w:eastAsia="Calibri"/>
          <w:sz w:val="20"/>
          <w:szCs w:val="20"/>
        </w:rPr>
        <w:t xml:space="preserve">Women and members of underrepresented populations are strongly encouraged to apply. Applications </w:t>
      </w:r>
      <w:proofErr w:type="gramStart"/>
      <w:r w:rsidRPr="00731CC1">
        <w:rPr>
          <w:rFonts w:eastAsia="Calibri"/>
          <w:sz w:val="20"/>
          <w:szCs w:val="20"/>
        </w:rPr>
        <w:t>will be accepted</w:t>
      </w:r>
      <w:proofErr w:type="gramEnd"/>
      <w:r w:rsidRPr="00731CC1">
        <w:rPr>
          <w:rFonts w:eastAsia="Calibri"/>
          <w:sz w:val="20"/>
          <w:szCs w:val="20"/>
        </w:rPr>
        <w:t xml:space="preserve"> until a suitable candidate is identified.</w:t>
      </w:r>
    </w:p>
    <w:p w14:paraId="148EE50C" w14:textId="77777777" w:rsidR="00AF3EC1" w:rsidRPr="00731CC1" w:rsidRDefault="00AF3EC1" w:rsidP="00AF3EC1">
      <w:pPr>
        <w:pStyle w:val="Heading2"/>
        <w:rPr>
          <w:rFonts w:ascii="Times New Roman" w:hAnsi="Times New Roman" w:cs="Times New Roman"/>
          <w:sz w:val="20"/>
          <w:szCs w:val="20"/>
        </w:rPr>
      </w:pPr>
      <w:r w:rsidRPr="00731CC1">
        <w:rPr>
          <w:rFonts w:ascii="Times New Roman" w:hAnsi="Times New Roman" w:cs="Times New Roman"/>
          <w:sz w:val="20"/>
          <w:szCs w:val="20"/>
        </w:rPr>
        <w:t>About the University</w:t>
      </w:r>
    </w:p>
    <w:p w14:paraId="48F5C0A5" w14:textId="77777777" w:rsidR="00AF3EC1" w:rsidRPr="00731CC1" w:rsidRDefault="00AF3EC1" w:rsidP="00AF3EC1">
      <w:pPr>
        <w:spacing w:after="253" w:line="216" w:lineRule="auto"/>
        <w:ind w:left="50" w:right="389" w:firstLine="14"/>
        <w:jc w:val="both"/>
        <w:rPr>
          <w:sz w:val="20"/>
          <w:szCs w:val="20"/>
        </w:rPr>
      </w:pPr>
      <w:r w:rsidRPr="00731CC1">
        <w:rPr>
          <w:rFonts w:eastAsia="Calibri"/>
          <w:sz w:val="20"/>
          <w:szCs w:val="20"/>
        </w:rPr>
        <w:t>Founded in 1858, St. Bonaventure is a Catholic university dedicated to educational excellence in the Franciscan tradition. We are committed to the constant pursuit of distinction in our undergraduate and graduate programs, our innovative liberal alts core and all of our courses of study.</w:t>
      </w:r>
    </w:p>
    <w:p w14:paraId="16EC5821" w14:textId="77777777" w:rsidR="00AF3EC1" w:rsidRPr="00731CC1" w:rsidRDefault="00AF3EC1" w:rsidP="00AF3EC1">
      <w:pPr>
        <w:spacing w:after="280"/>
        <w:ind w:left="-12" w:right="86" w:hanging="3"/>
        <w:jc w:val="both"/>
        <w:rPr>
          <w:sz w:val="20"/>
          <w:szCs w:val="20"/>
        </w:rPr>
      </w:pPr>
      <w:r w:rsidRPr="00731CC1">
        <w:rPr>
          <w:rFonts w:eastAsia="Calibri"/>
          <w:sz w:val="20"/>
          <w:szCs w:val="20"/>
        </w:rPr>
        <w:t>At St. Bonaventure University, we come to know our students on an individual basis and become their mentors. We strive to bring out the best in every individual. As an academic and spiritual community, we endeavor to prepare our students for the challenges they will face in their professional careers as well as in their personal lives. True to our Franciscan heritage, we encourage students to manifest our values through lives of citizenship and service.</w:t>
      </w:r>
    </w:p>
    <w:p w14:paraId="5B03D7C9" w14:textId="77777777" w:rsidR="00C201A2" w:rsidRPr="00731CC1" w:rsidRDefault="00C201A2" w:rsidP="00C201A2">
      <w:pPr>
        <w:spacing w:after="61"/>
        <w:ind w:left="-12" w:right="-15" w:hanging="3"/>
        <w:jc w:val="both"/>
        <w:rPr>
          <w:sz w:val="20"/>
          <w:szCs w:val="20"/>
        </w:rPr>
      </w:pPr>
      <w:r w:rsidRPr="00731CC1">
        <w:rPr>
          <w:rFonts w:eastAsia="Calibri"/>
          <w:sz w:val="20"/>
          <w:szCs w:val="20"/>
        </w:rPr>
        <w:t>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w:t>
      </w:r>
    </w:p>
    <w:p w14:paraId="26385AE5" w14:textId="0FC30BD0" w:rsidR="00C201A2" w:rsidRDefault="00C201A2" w:rsidP="00731CC1">
      <w:pPr>
        <w:spacing w:after="0" w:line="240" w:lineRule="auto"/>
        <w:ind w:left="0" w:right="0" w:firstLine="0"/>
        <w:jc w:val="both"/>
        <w:rPr>
          <w:rFonts w:eastAsiaTheme="minorHAnsi" w:cstheme="minorBidi"/>
          <w:i/>
          <w:color w:val="auto"/>
          <w:sz w:val="20"/>
          <w:szCs w:val="20"/>
        </w:rPr>
      </w:pPr>
    </w:p>
    <w:p w14:paraId="436874BB" w14:textId="11BD4CCF" w:rsidR="00731CC1" w:rsidRPr="00731CC1" w:rsidRDefault="00731CC1" w:rsidP="00731CC1">
      <w:pPr>
        <w:spacing w:after="0" w:line="240" w:lineRule="auto"/>
        <w:ind w:left="0" w:right="0" w:firstLine="0"/>
        <w:jc w:val="both"/>
        <w:rPr>
          <w:rFonts w:eastAsiaTheme="minorHAnsi" w:cstheme="minorBidi"/>
          <w:b/>
          <w:bCs/>
          <w:i/>
          <w:color w:val="auto"/>
          <w:sz w:val="20"/>
          <w:szCs w:val="20"/>
        </w:rPr>
      </w:pPr>
      <w:r w:rsidRPr="00731CC1">
        <w:rPr>
          <w:rFonts w:eastAsiaTheme="minorHAnsi" w:cstheme="minorBidi"/>
          <w:i/>
          <w:color w:val="auto"/>
          <w:sz w:val="20"/>
          <w:szCs w:val="20"/>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14:paraId="462717BF" w14:textId="77777777" w:rsidR="00731CC1" w:rsidRDefault="00731CC1" w:rsidP="00AF3EC1">
      <w:pPr>
        <w:spacing w:after="61"/>
        <w:ind w:left="-12" w:right="-15" w:hanging="3"/>
        <w:jc w:val="both"/>
        <w:rPr>
          <w:rFonts w:eastAsia="Calibri"/>
          <w:sz w:val="20"/>
          <w:szCs w:val="20"/>
        </w:rPr>
      </w:pPr>
    </w:p>
    <w:p w14:paraId="3CCDEF77" w14:textId="77777777" w:rsidR="00731CC1" w:rsidRDefault="00731CC1" w:rsidP="00AF3EC1">
      <w:pPr>
        <w:spacing w:after="61"/>
        <w:ind w:left="-12" w:right="-15" w:hanging="3"/>
        <w:jc w:val="both"/>
        <w:rPr>
          <w:rFonts w:eastAsia="Calibri"/>
          <w:sz w:val="20"/>
          <w:szCs w:val="20"/>
        </w:rPr>
      </w:pPr>
    </w:p>
    <w:p w14:paraId="3568FA91" w14:textId="77777777" w:rsidR="00CC6D0C" w:rsidRPr="00731CC1" w:rsidRDefault="00C201A2">
      <w:pPr>
        <w:rPr>
          <w:sz w:val="20"/>
          <w:szCs w:val="20"/>
        </w:rPr>
      </w:pPr>
    </w:p>
    <w:sectPr w:rsidR="00CC6D0C" w:rsidRPr="00731CC1">
      <w:pgSz w:w="12240" w:h="15840"/>
      <w:pgMar w:top="1571" w:right="1555" w:bottom="1433"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9.1pt;height:9.1pt" coordsize="" o:spt="100" o:bullet="t" adj="0,,0" path="" stroked="f">
        <v:stroke joinstyle="miter"/>
        <v:imagedata r:id="rId1" o:title="image8"/>
        <v:formulas/>
        <v:path o:connecttype="segments"/>
      </v:shape>
    </w:pict>
  </w:numPicBullet>
  <w:abstractNum w:abstractNumId="0" w15:restartNumberingAfterBreak="0">
    <w:nsid w:val="34A028F5"/>
    <w:multiLevelType w:val="hybridMultilevel"/>
    <w:tmpl w:val="268C4020"/>
    <w:lvl w:ilvl="0" w:tplc="04090001">
      <w:start w:val="1"/>
      <w:numFmt w:val="bullet"/>
      <w:lvlText w:val=""/>
      <w:lvlJc w:val="left"/>
      <w:pPr>
        <w:ind w:left="91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48E89D4">
      <w:start w:val="1"/>
      <w:numFmt w:val="bullet"/>
      <w:lvlText w:val="o"/>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794C">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0D5D6">
      <w:start w:val="1"/>
      <w:numFmt w:val="bullet"/>
      <w:lvlText w:val="•"/>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80CD0">
      <w:start w:val="1"/>
      <w:numFmt w:val="bullet"/>
      <w:lvlText w:val="o"/>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C8A7C">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4C482">
      <w:start w:val="1"/>
      <w:numFmt w:val="bullet"/>
      <w:lvlText w:val="•"/>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6C0C2">
      <w:start w:val="1"/>
      <w:numFmt w:val="bullet"/>
      <w:lvlText w:val="o"/>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492B6">
      <w:start w:val="1"/>
      <w:numFmt w:val="bullet"/>
      <w:lvlText w:val="▪"/>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1"/>
    <w:rsid w:val="0019262A"/>
    <w:rsid w:val="00354E17"/>
    <w:rsid w:val="00475596"/>
    <w:rsid w:val="00520BBD"/>
    <w:rsid w:val="00731CC1"/>
    <w:rsid w:val="007C0F64"/>
    <w:rsid w:val="00952E60"/>
    <w:rsid w:val="00991433"/>
    <w:rsid w:val="00AF3EC1"/>
    <w:rsid w:val="00C201A2"/>
    <w:rsid w:val="00C8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133A9"/>
  <w15:chartTrackingRefBased/>
  <w15:docId w15:val="{9DEFB4F4-E3F3-42D2-8EC9-2B6EE3C7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C1"/>
    <w:pPr>
      <w:spacing w:after="12" w:line="251" w:lineRule="auto"/>
      <w:ind w:left="1037" w:right="7"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F3EC1"/>
    <w:pPr>
      <w:keepNext/>
      <w:keepLines/>
      <w:spacing w:after="234"/>
      <w:ind w:left="7"/>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rsid w:val="00AF3EC1"/>
    <w:pPr>
      <w:keepNext/>
      <w:keepLines/>
      <w:spacing w:after="264"/>
      <w:ind w:left="58"/>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EC1"/>
    <w:rPr>
      <w:rFonts w:ascii="Times New Roman" w:eastAsia="Times New Roman" w:hAnsi="Times New Roman" w:cs="Times New Roman"/>
      <w:color w:val="000000"/>
      <w:sz w:val="26"/>
    </w:rPr>
  </w:style>
  <w:style w:type="character" w:customStyle="1" w:styleId="Heading2Char">
    <w:name w:val="Heading 2 Char"/>
    <w:basedOn w:val="DefaultParagraphFont"/>
    <w:link w:val="Heading2"/>
    <w:uiPriority w:val="9"/>
    <w:rsid w:val="00AF3EC1"/>
    <w:rPr>
      <w:rFonts w:ascii="Calibri" w:eastAsia="Calibri" w:hAnsi="Calibri" w:cs="Calibri"/>
      <w:color w:val="000000"/>
      <w:sz w:val="24"/>
      <w:u w:val="single" w:color="000000"/>
    </w:rPr>
  </w:style>
  <w:style w:type="character" w:styleId="Hyperlink">
    <w:name w:val="Hyperlink"/>
    <w:basedOn w:val="DefaultParagraphFont"/>
    <w:uiPriority w:val="99"/>
    <w:unhideWhenUsed/>
    <w:rsid w:val="00AF3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fisher@sbu.edu" TargetMode="External"/><Relationship Id="rId3" Type="http://schemas.openxmlformats.org/officeDocument/2006/relationships/settings" Target="settings.xml"/><Relationship Id="rId7" Type="http://schemas.openxmlformats.org/officeDocument/2006/relationships/hyperlink" Target="mailto:mfbeatty@s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u.edu" TargetMode="External"/><Relationship Id="rId11" Type="http://schemas.openxmlformats.org/officeDocument/2006/relationships/theme" Target="theme/theme1.xml"/><Relationship Id="rId5" Type="http://schemas.openxmlformats.org/officeDocument/2006/relationships/image" Target="media/image2.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unt@sb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Anne-Claire</dc:creator>
  <cp:keywords/>
  <dc:description/>
  <cp:lastModifiedBy>Zimmer, Jackie</cp:lastModifiedBy>
  <cp:revision>2</cp:revision>
  <dcterms:created xsi:type="dcterms:W3CDTF">2020-10-02T19:03:00Z</dcterms:created>
  <dcterms:modified xsi:type="dcterms:W3CDTF">2020-10-02T19:03:00Z</dcterms:modified>
</cp:coreProperties>
</file>